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D6" w:rsidRPr="00FC15D9" w:rsidRDefault="001F32A8" w:rsidP="00FC15D9">
      <w:pPr>
        <w:jc w:val="center"/>
        <w:rPr>
          <w:rFonts w:ascii="Times New Roman" w:hAnsi="Times New Roman" w:cs="Times New Roman"/>
          <w:sz w:val="36"/>
          <w:szCs w:val="36"/>
        </w:rPr>
      </w:pPr>
      <w:r w:rsidRPr="00FC15D9">
        <w:rPr>
          <w:rFonts w:ascii="Times New Roman" w:hAnsi="Times New Roman" w:cs="Times New Roman"/>
          <w:sz w:val="36"/>
          <w:szCs w:val="36"/>
        </w:rPr>
        <w:t>Rubric for student outcome 1b</w:t>
      </w:r>
      <w:r w:rsidR="00BF5BD6" w:rsidRPr="00FC15D9">
        <w:rPr>
          <w:rFonts w:ascii="Times New Roman" w:hAnsi="Times New Roman" w:cs="Times New Roman"/>
          <w:sz w:val="36"/>
          <w:szCs w:val="36"/>
        </w:rPr>
        <w:t xml:space="preserve">: </w:t>
      </w:r>
      <w:r w:rsidRPr="00FC15D9">
        <w:rPr>
          <w:rFonts w:ascii="Times New Roman" w:hAnsi="Times New Roman" w:cs="Times New Roman"/>
          <w:sz w:val="36"/>
          <w:szCs w:val="36"/>
        </w:rPr>
        <w:t>Evaluation of Most Important Criteria</w:t>
      </w:r>
    </w:p>
    <w:p w:rsidR="00FC15D9" w:rsidRDefault="00FC15D9" w:rsidP="00BF5BD6">
      <w:pPr>
        <w:rPr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2890"/>
        <w:gridCol w:w="2823"/>
        <w:gridCol w:w="2822"/>
        <w:gridCol w:w="2672"/>
        <w:gridCol w:w="2888"/>
      </w:tblGrid>
      <w:tr w:rsidR="001F32A8" w:rsidTr="001F32A8">
        <w:trPr>
          <w:jc w:val="center"/>
        </w:trPr>
        <w:tc>
          <w:tcPr>
            <w:tcW w:w="521" w:type="dxa"/>
          </w:tcPr>
          <w:p w:rsidR="001F32A8" w:rsidRPr="005E2C7B" w:rsidRDefault="001F32A8" w:rsidP="004B7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:rsidR="001F32A8" w:rsidRPr="005E2C7B" w:rsidRDefault="001F32A8" w:rsidP="004B7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7B">
              <w:rPr>
                <w:rFonts w:ascii="Times New Roman" w:hAnsi="Times New Roman" w:cs="Times New Roman"/>
                <w:b/>
                <w:sz w:val="24"/>
                <w:szCs w:val="24"/>
              </w:rPr>
              <w:t>Performance Indicators</w:t>
            </w:r>
          </w:p>
        </w:tc>
        <w:tc>
          <w:tcPr>
            <w:tcW w:w="2823" w:type="dxa"/>
          </w:tcPr>
          <w:p w:rsidR="001F32A8" w:rsidRPr="005E2C7B" w:rsidRDefault="001F32A8" w:rsidP="004B7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7B">
              <w:rPr>
                <w:rFonts w:ascii="Times New Roman" w:hAnsi="Times New Roman" w:cs="Times New Roman"/>
                <w:b/>
                <w:sz w:val="24"/>
                <w:szCs w:val="24"/>
              </w:rPr>
              <w:t>Below standard</w:t>
            </w:r>
          </w:p>
        </w:tc>
        <w:tc>
          <w:tcPr>
            <w:tcW w:w="2822" w:type="dxa"/>
          </w:tcPr>
          <w:p w:rsidR="001F32A8" w:rsidRPr="005E2C7B" w:rsidRDefault="001F32A8" w:rsidP="004B7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7B">
              <w:rPr>
                <w:rFonts w:ascii="Times New Roman" w:hAnsi="Times New Roman" w:cs="Times New Roman"/>
                <w:b/>
                <w:sz w:val="24"/>
                <w:szCs w:val="24"/>
              </w:rPr>
              <w:t>Meets standard</w:t>
            </w:r>
          </w:p>
        </w:tc>
        <w:tc>
          <w:tcPr>
            <w:tcW w:w="2672" w:type="dxa"/>
          </w:tcPr>
          <w:p w:rsidR="001F32A8" w:rsidRPr="005E2C7B" w:rsidRDefault="001F32A8" w:rsidP="004B7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Above standard</w:t>
            </w:r>
          </w:p>
        </w:tc>
        <w:tc>
          <w:tcPr>
            <w:tcW w:w="2888" w:type="dxa"/>
          </w:tcPr>
          <w:p w:rsidR="001F32A8" w:rsidRPr="005E2C7B" w:rsidRDefault="001F32A8" w:rsidP="004B7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7B">
              <w:rPr>
                <w:rFonts w:ascii="Times New Roman" w:hAnsi="Times New Roman" w:cs="Times New Roman"/>
                <w:b/>
                <w:sz w:val="24"/>
                <w:szCs w:val="24"/>
              </w:rPr>
              <w:t>Exemplary performance</w:t>
            </w:r>
          </w:p>
        </w:tc>
      </w:tr>
      <w:tr w:rsidR="001F32A8" w:rsidTr="001F32A8">
        <w:trPr>
          <w:trHeight w:val="1448"/>
          <w:jc w:val="center"/>
        </w:trPr>
        <w:tc>
          <w:tcPr>
            <w:tcW w:w="521" w:type="dxa"/>
            <w:vAlign w:val="center"/>
          </w:tcPr>
          <w:p w:rsidR="001F32A8" w:rsidRDefault="001F32A8" w:rsidP="004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dxa"/>
            <w:vAlign w:val="center"/>
          </w:tcPr>
          <w:p w:rsidR="001F32A8" w:rsidRDefault="000E590D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Verification of Important Criterion</w:t>
            </w:r>
          </w:p>
        </w:tc>
        <w:tc>
          <w:tcPr>
            <w:tcW w:w="2823" w:type="dxa"/>
            <w:vAlign w:val="center"/>
          </w:tcPr>
          <w:p w:rsidR="001F32A8" w:rsidRDefault="000E590D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Choices are not supported with any numerical data or mechanical variables. </w:t>
            </w:r>
          </w:p>
        </w:tc>
        <w:tc>
          <w:tcPr>
            <w:tcW w:w="2822" w:type="dxa"/>
            <w:vAlign w:val="center"/>
          </w:tcPr>
          <w:p w:rsidR="001F32A8" w:rsidRDefault="000E590D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Choices show evidence of mechanical consideration; basic quantitative data provided.</w:t>
            </w:r>
          </w:p>
        </w:tc>
        <w:tc>
          <w:tcPr>
            <w:tcW w:w="2672" w:type="dxa"/>
          </w:tcPr>
          <w:p w:rsidR="001F32A8" w:rsidRDefault="001F32A8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0D" w:rsidRDefault="000E590D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Choices show mechanical consideration with formulas and dependent variables. Quantitative examples provided.</w:t>
            </w:r>
          </w:p>
        </w:tc>
        <w:tc>
          <w:tcPr>
            <w:tcW w:w="2888" w:type="dxa"/>
            <w:vAlign w:val="center"/>
          </w:tcPr>
          <w:p w:rsidR="001F32A8" w:rsidRDefault="000E590D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Choices are mechanically supported through equations and variables, quantitative examples provided, formula manipulation evident.</w:t>
            </w:r>
          </w:p>
        </w:tc>
      </w:tr>
      <w:tr w:rsidR="001F32A8" w:rsidTr="001F32A8">
        <w:trPr>
          <w:trHeight w:val="1448"/>
          <w:jc w:val="center"/>
        </w:trPr>
        <w:tc>
          <w:tcPr>
            <w:tcW w:w="521" w:type="dxa"/>
            <w:vAlign w:val="center"/>
          </w:tcPr>
          <w:p w:rsidR="001F32A8" w:rsidRDefault="001F32A8" w:rsidP="004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0" w:type="dxa"/>
            <w:vAlign w:val="center"/>
          </w:tcPr>
          <w:p w:rsidR="001F32A8" w:rsidRPr="005E2C7B" w:rsidRDefault="000E590D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Treehouse Impact</w:t>
            </w:r>
          </w:p>
        </w:tc>
        <w:tc>
          <w:tcPr>
            <w:tcW w:w="2823" w:type="dxa"/>
            <w:vAlign w:val="center"/>
          </w:tcPr>
          <w:p w:rsidR="001F32A8" w:rsidRPr="005E2C7B" w:rsidRDefault="000E590D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Criteria’s relationship to treehouse design not explained or not understandable. </w:t>
            </w:r>
          </w:p>
        </w:tc>
        <w:tc>
          <w:tcPr>
            <w:tcW w:w="2822" w:type="dxa"/>
            <w:vAlign w:val="center"/>
          </w:tcPr>
          <w:p w:rsidR="001F32A8" w:rsidRPr="005E2C7B" w:rsidRDefault="000E590D" w:rsidP="000E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Criteria’s relationship to treehouse design is mentioned, but not with detail.</w:t>
            </w:r>
          </w:p>
        </w:tc>
        <w:tc>
          <w:tcPr>
            <w:tcW w:w="2672" w:type="dxa"/>
          </w:tcPr>
          <w:p w:rsidR="001F32A8" w:rsidRDefault="001F32A8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0D" w:rsidRPr="005E2C7B" w:rsidRDefault="000E590D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Criteria’s relationship to treehouse design is discussed, with supporting scenarios.</w:t>
            </w:r>
          </w:p>
        </w:tc>
        <w:tc>
          <w:tcPr>
            <w:tcW w:w="2888" w:type="dxa"/>
            <w:vAlign w:val="center"/>
          </w:tcPr>
          <w:p w:rsidR="001F32A8" w:rsidRPr="005E2C7B" w:rsidRDefault="000E590D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Criteria’s relationship to treehouse design is foremost; scenarios and formulas revolve around how the design is impacted. </w:t>
            </w:r>
          </w:p>
        </w:tc>
      </w:tr>
      <w:tr w:rsidR="001F32A8" w:rsidTr="001F32A8">
        <w:trPr>
          <w:trHeight w:val="1448"/>
          <w:jc w:val="center"/>
        </w:trPr>
        <w:tc>
          <w:tcPr>
            <w:tcW w:w="521" w:type="dxa"/>
            <w:vAlign w:val="center"/>
          </w:tcPr>
          <w:p w:rsidR="001F32A8" w:rsidRPr="005E2C7B" w:rsidRDefault="001F32A8" w:rsidP="004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0" w:type="dxa"/>
            <w:vAlign w:val="center"/>
          </w:tcPr>
          <w:p w:rsidR="001F32A8" w:rsidRPr="005E2C7B" w:rsidRDefault="00775674" w:rsidP="000E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Presentation of possible </w:t>
            </w:r>
            <w:r w:rsidR="000E590D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</w:p>
        </w:tc>
        <w:tc>
          <w:tcPr>
            <w:tcW w:w="2823" w:type="dxa"/>
            <w:vAlign w:val="center"/>
          </w:tcPr>
          <w:p w:rsidR="001F32A8" w:rsidRPr="005E2C7B" w:rsidRDefault="000E590D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B16F6E">
              <w:rPr>
                <w:rFonts w:ascii="Times New Roman" w:hAnsi="Times New Roman" w:cs="Times New Roman"/>
                <w:sz w:val="24"/>
                <w:szCs w:val="24"/>
              </w:rPr>
              <w:t>possible solutions are provided to the problems posed by the criteria.</w:t>
            </w:r>
          </w:p>
        </w:tc>
        <w:tc>
          <w:tcPr>
            <w:tcW w:w="2822" w:type="dxa"/>
            <w:vAlign w:val="center"/>
          </w:tcPr>
          <w:p w:rsidR="001F32A8" w:rsidRPr="005E2C7B" w:rsidRDefault="00B16F6E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single solution is provided to the problems posed, may not be explained.</w:t>
            </w:r>
          </w:p>
        </w:tc>
        <w:tc>
          <w:tcPr>
            <w:tcW w:w="2672" w:type="dxa"/>
          </w:tcPr>
          <w:p w:rsidR="00B16F6E" w:rsidRPr="005E2C7B" w:rsidRDefault="00B16F6E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single solution is provided to the problems, and explanation is given as to how this would counteract the issue.</w:t>
            </w:r>
          </w:p>
        </w:tc>
        <w:tc>
          <w:tcPr>
            <w:tcW w:w="2888" w:type="dxa"/>
            <w:vAlign w:val="center"/>
          </w:tcPr>
          <w:p w:rsidR="001F32A8" w:rsidRPr="005E2C7B" w:rsidRDefault="00B16F6E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 solutions are provided to the problems posed; reasoning behind solutions are provided, solutions may be compared in terms of functionality.</w:t>
            </w:r>
          </w:p>
        </w:tc>
      </w:tr>
      <w:tr w:rsidR="001F32A8" w:rsidTr="001F32A8">
        <w:trPr>
          <w:trHeight w:val="1448"/>
          <w:jc w:val="center"/>
        </w:trPr>
        <w:tc>
          <w:tcPr>
            <w:tcW w:w="521" w:type="dxa"/>
            <w:vAlign w:val="center"/>
          </w:tcPr>
          <w:p w:rsidR="001F32A8" w:rsidRPr="005E2C7B" w:rsidRDefault="001F32A8" w:rsidP="004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0" w:type="dxa"/>
            <w:vAlign w:val="center"/>
          </w:tcPr>
          <w:p w:rsidR="001F32A8" w:rsidRPr="005E2C7B" w:rsidRDefault="004B289F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Societal Impact (Curiosity &amp; Project Engagement)</w:t>
            </w:r>
          </w:p>
        </w:tc>
        <w:tc>
          <w:tcPr>
            <w:tcW w:w="2823" w:type="dxa"/>
            <w:vAlign w:val="center"/>
          </w:tcPr>
          <w:p w:rsidR="001F32A8" w:rsidRPr="005E2C7B" w:rsidRDefault="001A7385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Solutions/criteria show</w:t>
            </w:r>
            <w:r w:rsidR="00775674">
              <w:rPr>
                <w:rFonts w:ascii="Times New Roman" w:hAnsi="Times New Roman" w:cs="Times New Roman"/>
                <w:sz w:val="24"/>
                <w:szCs w:val="24"/>
              </w:rPr>
              <w:t xml:space="preserve"> little time commitment; only basic mechanical needs considered.</w:t>
            </w:r>
          </w:p>
        </w:tc>
        <w:tc>
          <w:tcPr>
            <w:tcW w:w="2822" w:type="dxa"/>
            <w:vAlign w:val="center"/>
          </w:tcPr>
          <w:p w:rsidR="001F32A8" w:rsidRPr="005E2C7B" w:rsidRDefault="001A7385" w:rsidP="001A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Solutions/</w:t>
            </w:r>
            <w:bookmarkStart w:id="0" w:name="_GoBack"/>
            <w:bookmarkEnd w:id="0"/>
            <w:r w:rsidR="00775674">
              <w:rPr>
                <w:rFonts w:ascii="Times New Roman" w:hAnsi="Times New Roman" w:cs="Times New Roman"/>
                <w:sz w:val="24"/>
                <w:szCs w:val="24"/>
              </w:rPr>
              <w:t>criteria show some research beyond purely mechanical considerations.</w:t>
            </w:r>
          </w:p>
        </w:tc>
        <w:tc>
          <w:tcPr>
            <w:tcW w:w="2672" w:type="dxa"/>
          </w:tcPr>
          <w:p w:rsidR="001F32A8" w:rsidRPr="005E2C7B" w:rsidRDefault="001A7385" w:rsidP="001A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Solutions/</w:t>
            </w:r>
            <w:r w:rsidR="00775674">
              <w:rPr>
                <w:rFonts w:ascii="Times New Roman" w:hAnsi="Times New Roman" w:cs="Times New Roman"/>
                <w:sz w:val="24"/>
                <w:szCs w:val="24"/>
              </w:rPr>
              <w:t xml:space="preserve">criteria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relate to or emphasize effects on</w:t>
            </w:r>
            <w:r w:rsidR="00775674">
              <w:rPr>
                <w:rFonts w:ascii="Times New Roman" w:hAnsi="Times New Roman" w:cs="Times New Roman"/>
                <w:sz w:val="24"/>
                <w:szCs w:val="24"/>
              </w:rPr>
              <w:t xml:space="preserve"> surrounding environment, client needs, or other external factors.</w:t>
            </w:r>
          </w:p>
        </w:tc>
        <w:tc>
          <w:tcPr>
            <w:tcW w:w="2888" w:type="dxa"/>
            <w:vAlign w:val="center"/>
          </w:tcPr>
          <w:p w:rsidR="001F32A8" w:rsidRPr="005E2C7B" w:rsidRDefault="00775674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r w:rsidR="001A7385">
              <w:rPr>
                <w:rFonts w:ascii="Times New Roman" w:hAnsi="Times New Roman" w:cs="Times New Roman"/>
                <w:sz w:val="24"/>
                <w:szCs w:val="24"/>
              </w:rPr>
              <w:t>/criteria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consider, and are hinged arou</w:t>
            </w:r>
            <w:r w:rsidR="001A7385">
              <w:rPr>
                <w:rFonts w:ascii="Times New Roman" w:hAnsi="Times New Roman" w:cs="Times New Roman"/>
                <w:sz w:val="24"/>
                <w:szCs w:val="24"/>
              </w:rPr>
              <w:t>nd the impact of the structure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its surroundings and client needs. Feasibility in larger society is discussed. </w:t>
            </w:r>
          </w:p>
        </w:tc>
      </w:tr>
    </w:tbl>
    <w:p w:rsidR="00BF5BD6" w:rsidRDefault="00BF5BD6" w:rsidP="00BF5BD6">
      <w:pPr>
        <w:rPr>
          <w:rFonts w:ascii="Times New Roman" w:hAnsi="Times New Roman" w:cs="Times New Roman"/>
          <w:sz w:val="20"/>
          <w:szCs w:val="20"/>
        </w:rPr>
      </w:pPr>
    </w:p>
    <w:p w:rsidR="00BF5BD6" w:rsidRDefault="00BF5BD6" w:rsidP="00BF5BD6">
      <w:pPr>
        <w:rPr>
          <w:rFonts w:ascii="Times New Roman" w:hAnsi="Times New Roman" w:cs="Times New Roman"/>
          <w:sz w:val="20"/>
          <w:szCs w:val="20"/>
        </w:rPr>
      </w:pPr>
    </w:p>
    <w:p w:rsidR="00A84BBF" w:rsidRDefault="00A84BBF"/>
    <w:sectPr w:rsidR="00A84BBF" w:rsidSect="00BF5B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D6"/>
    <w:rsid w:val="000E590D"/>
    <w:rsid w:val="001A7385"/>
    <w:rsid w:val="001F32A8"/>
    <w:rsid w:val="00414F8B"/>
    <w:rsid w:val="004B289F"/>
    <w:rsid w:val="00775674"/>
    <w:rsid w:val="00A84BBF"/>
    <w:rsid w:val="00B16F6E"/>
    <w:rsid w:val="00BF5BD6"/>
    <w:rsid w:val="00DF2728"/>
    <w:rsid w:val="00F84317"/>
    <w:rsid w:val="00FC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62BD45-A106-4FCA-9B54-AEC1E8BD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Y. Kazakia</dc:creator>
  <cp:lastModifiedBy>Deanna Kocher</cp:lastModifiedBy>
  <cp:revision>6</cp:revision>
  <dcterms:created xsi:type="dcterms:W3CDTF">2015-10-07T00:51:00Z</dcterms:created>
  <dcterms:modified xsi:type="dcterms:W3CDTF">2015-10-17T14:44:00Z</dcterms:modified>
</cp:coreProperties>
</file>